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C53" w:rsidRPr="004C147C" w:rsidRDefault="007B2C53" w:rsidP="007B2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47C">
        <w:rPr>
          <w:rFonts w:ascii="Times New Roman" w:hAnsi="Times New Roman" w:cs="Times New Roman"/>
          <w:b/>
          <w:bCs/>
          <w:sz w:val="28"/>
          <w:szCs w:val="28"/>
        </w:rPr>
        <w:t>Международный проект «Великое кино Великой страны»</w:t>
      </w:r>
    </w:p>
    <w:p w:rsidR="007B2C53" w:rsidRPr="004C147C" w:rsidRDefault="007B2C53" w:rsidP="007B2C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Международный проект «Великое кино Великой страны» призван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напомнить гражданам России о цене Победы 1945 года, которую заплатили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советские люди в годы Великой Отечественной войны. Это показ фильмов,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снятых участниками и свидетелями событий Великой Отечественной войны.</w:t>
      </w:r>
    </w:p>
    <w:p w:rsidR="007B2C53" w:rsidRPr="004C147C" w:rsidRDefault="007B2C53" w:rsidP="007B2C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Каждый фильм в противовес героическим батальным картинам рассказывает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о трагической цене, которую заплатил советский народ за Победу.</w:t>
      </w:r>
    </w:p>
    <w:p w:rsidR="007B2C53" w:rsidRPr="004C147C" w:rsidRDefault="007B2C53" w:rsidP="007B2C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Фильмы демонстрируются единым блоком на различных площадках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от кинотеатров до городских публичных пространств:</w:t>
      </w:r>
    </w:p>
    <w:p w:rsidR="007B2C53" w:rsidRPr="004C147C" w:rsidRDefault="007B2C53" w:rsidP="007B2C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C147C">
        <w:rPr>
          <w:rFonts w:ascii="Times New Roman" w:hAnsi="Times New Roman" w:cs="Times New Roman"/>
          <w:sz w:val="28"/>
          <w:szCs w:val="28"/>
        </w:rPr>
        <w:t>автокинотеатры</w:t>
      </w:r>
      <w:proofErr w:type="spellEnd"/>
      <w:r w:rsidRPr="004C147C">
        <w:rPr>
          <w:rFonts w:ascii="Times New Roman" w:hAnsi="Times New Roman" w:cs="Times New Roman"/>
          <w:sz w:val="28"/>
          <w:szCs w:val="28"/>
        </w:rPr>
        <w:t>;</w:t>
      </w:r>
    </w:p>
    <w:p w:rsidR="007B2C53" w:rsidRPr="004C147C" w:rsidRDefault="007B2C53" w:rsidP="007B2C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- открытые киноплощадки в городских пространствах с обеспечением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разметки безопасной дистанции;</w:t>
      </w:r>
    </w:p>
    <w:p w:rsidR="007B2C53" w:rsidRPr="004C147C" w:rsidRDefault="007B2C53" w:rsidP="007B2C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- передвижные киноустановки.</w:t>
      </w:r>
    </w:p>
    <w:p w:rsidR="007B2C53" w:rsidRPr="004C147C" w:rsidRDefault="007B2C53" w:rsidP="007B2C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Вечером 22 июня 2020 года зрителям по всей стране бесплатно на всех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открытых киноплощадках одновременно с картиной «Судьба человека» -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 xml:space="preserve">Великое кино режиссера </w:t>
      </w:r>
      <w:proofErr w:type="spellStart"/>
      <w:r w:rsidRPr="004C147C">
        <w:rPr>
          <w:rFonts w:ascii="Times New Roman" w:hAnsi="Times New Roman" w:cs="Times New Roman"/>
          <w:sz w:val="28"/>
          <w:szCs w:val="28"/>
        </w:rPr>
        <w:t>С.Бондарчука</w:t>
      </w:r>
      <w:proofErr w:type="spellEnd"/>
      <w:r w:rsidRPr="004C147C">
        <w:rPr>
          <w:rFonts w:ascii="Times New Roman" w:hAnsi="Times New Roman" w:cs="Times New Roman"/>
          <w:sz w:val="28"/>
          <w:szCs w:val="28"/>
        </w:rPr>
        <w:t xml:space="preserve"> по одноимённому рассказу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47C">
        <w:rPr>
          <w:rFonts w:ascii="Times New Roman" w:hAnsi="Times New Roman" w:cs="Times New Roman"/>
          <w:sz w:val="28"/>
          <w:szCs w:val="28"/>
        </w:rPr>
        <w:t>М.Шолохова</w:t>
      </w:r>
      <w:proofErr w:type="spellEnd"/>
      <w:r w:rsidRPr="004C147C">
        <w:rPr>
          <w:rFonts w:ascii="Times New Roman" w:hAnsi="Times New Roman" w:cs="Times New Roman"/>
          <w:sz w:val="28"/>
          <w:szCs w:val="28"/>
        </w:rPr>
        <w:t xml:space="preserve">, будет показана документальная лента </w:t>
      </w:r>
      <w:proofErr w:type="spellStart"/>
      <w:r w:rsidRPr="004C147C">
        <w:rPr>
          <w:rFonts w:ascii="Times New Roman" w:hAnsi="Times New Roman" w:cs="Times New Roman"/>
          <w:sz w:val="28"/>
          <w:szCs w:val="28"/>
        </w:rPr>
        <w:t>С.Майорова</w:t>
      </w:r>
      <w:proofErr w:type="spellEnd"/>
      <w:r w:rsidRPr="004C147C">
        <w:rPr>
          <w:rFonts w:ascii="Times New Roman" w:hAnsi="Times New Roman" w:cs="Times New Roman"/>
          <w:sz w:val="28"/>
          <w:szCs w:val="28"/>
        </w:rPr>
        <w:t>,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в которой прозвучат стихи поэтов, не вернувшихся с войны в исполнении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современных популярных артистов.</w:t>
      </w:r>
    </w:p>
    <w:p w:rsidR="007B2C53" w:rsidRPr="004C147C" w:rsidRDefault="007B2C53" w:rsidP="007B2C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C53" w:rsidRPr="004C147C" w:rsidRDefault="007B2C53" w:rsidP="007B2C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Обязательным условием показа будет снятие ограничений на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мероприятия с участием более 20 человек и рассадка с соблюдением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социальной дистанции в 1,5-2 метра.</w:t>
      </w:r>
    </w:p>
    <w:p w:rsidR="007B2C53" w:rsidRPr="004C147C" w:rsidRDefault="007B2C53" w:rsidP="007B2C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В каждом регионе, где будет реализована акция, необходимо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 xml:space="preserve">определить точки для </w:t>
      </w:r>
      <w:proofErr w:type="spellStart"/>
      <w:r w:rsidRPr="004C147C">
        <w:rPr>
          <w:rFonts w:ascii="Times New Roman" w:hAnsi="Times New Roman" w:cs="Times New Roman"/>
          <w:sz w:val="28"/>
          <w:szCs w:val="28"/>
        </w:rPr>
        <w:t>подсъема</w:t>
      </w:r>
      <w:proofErr w:type="spellEnd"/>
      <w:r w:rsidRPr="004C147C">
        <w:rPr>
          <w:rFonts w:ascii="Times New Roman" w:hAnsi="Times New Roman" w:cs="Times New Roman"/>
          <w:sz w:val="28"/>
          <w:szCs w:val="28"/>
        </w:rPr>
        <w:t xml:space="preserve"> для федеральных и региональных СМИ.</w:t>
      </w:r>
    </w:p>
    <w:p w:rsidR="007B2C53" w:rsidRPr="004C147C" w:rsidRDefault="007B2C53" w:rsidP="007B2C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Особое внимание необходимо обратить на организацию открытых показов</w:t>
      </w:r>
      <w:r w:rsidRPr="0096379C">
        <w:rPr>
          <w:rFonts w:ascii="Times New Roman" w:hAnsi="Times New Roman" w:cs="Times New Roman"/>
          <w:sz w:val="28"/>
          <w:szCs w:val="28"/>
        </w:rPr>
        <w:t xml:space="preserve"> в </w:t>
      </w:r>
      <w:r w:rsidRPr="004C147C">
        <w:rPr>
          <w:rFonts w:ascii="Times New Roman" w:hAnsi="Times New Roman" w:cs="Times New Roman"/>
          <w:sz w:val="28"/>
          <w:szCs w:val="28"/>
        </w:rPr>
        <w:t>городских пространствах не только в столице региона, но и всех</w:t>
      </w:r>
      <w:r w:rsidRPr="0096379C">
        <w:rPr>
          <w:rFonts w:ascii="Times New Roman" w:hAnsi="Times New Roman" w:cs="Times New Roman"/>
          <w:sz w:val="28"/>
          <w:szCs w:val="28"/>
        </w:rPr>
        <w:t xml:space="preserve"> населенных пунктов, </w:t>
      </w:r>
      <w:r w:rsidRPr="004C147C">
        <w:rPr>
          <w:rFonts w:ascii="Times New Roman" w:hAnsi="Times New Roman" w:cs="Times New Roman"/>
          <w:sz w:val="28"/>
          <w:szCs w:val="28"/>
        </w:rPr>
        <w:t>имеющих такие возможности.</w:t>
      </w:r>
    </w:p>
    <w:p w:rsidR="007B2C53" w:rsidRPr="004C147C" w:rsidRDefault="007B2C53" w:rsidP="007B2C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В процессе организации необходимо ответственно подойти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к оповещению населения о предстоящем показе и не допустить массового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скопления людей.</w:t>
      </w:r>
    </w:p>
    <w:p w:rsidR="00A667EF" w:rsidRDefault="007B2C53">
      <w:bookmarkStart w:id="0" w:name="_GoBack"/>
      <w:bookmarkEnd w:id="0"/>
    </w:p>
    <w:sectPr w:rsidR="00A6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BD"/>
    <w:rsid w:val="00052F45"/>
    <w:rsid w:val="007B2C53"/>
    <w:rsid w:val="009075DC"/>
    <w:rsid w:val="00B5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0254A-FD04-423E-81D6-06AFD99F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Платонова</dc:creator>
  <cp:keywords/>
  <dc:description/>
  <cp:lastModifiedBy>Ольга А. Платонова</cp:lastModifiedBy>
  <cp:revision>2</cp:revision>
  <dcterms:created xsi:type="dcterms:W3CDTF">2020-06-16T10:09:00Z</dcterms:created>
  <dcterms:modified xsi:type="dcterms:W3CDTF">2020-06-16T10:09:00Z</dcterms:modified>
</cp:coreProperties>
</file>